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B4" w:rsidRPr="001030E8" w:rsidRDefault="00A67FB4"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b w:val="0"/>
          <w:color w:val="auto"/>
          <w:sz w:val="18"/>
          <w:szCs w:val="18"/>
        </w:rPr>
      </w:pPr>
    </w:p>
    <w:p w:rsidR="00A67FB4" w:rsidRPr="001030E8" w:rsidRDefault="00345ECB"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r w:rsidRPr="001030E8">
        <w:rPr>
          <w:b w:val="0"/>
          <w:noProof/>
          <w:sz w:val="18"/>
          <w:szCs w:val="18"/>
          <w:lang w:val="ru-RU"/>
        </w:rPr>
        <w:drawing>
          <wp:anchor distT="0" distB="0" distL="114300" distR="114300" simplePos="0" relativeHeight="251659264" behindDoc="0" locked="0" layoutInCell="1" allowOverlap="1" wp14:anchorId="3BA2CC9F" wp14:editId="6F90C746">
            <wp:simplePos x="0" y="0"/>
            <wp:positionH relativeFrom="column">
              <wp:posOffset>2613025</wp:posOffset>
            </wp:positionH>
            <wp:positionV relativeFrom="paragraph">
              <wp:posOffset>43815</wp:posOffset>
            </wp:positionV>
            <wp:extent cx="431800" cy="612140"/>
            <wp:effectExtent l="0" t="0" r="635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p>
    <w:p w:rsidR="00A67FB4" w:rsidRPr="001030E8" w:rsidRDefault="00A67FB4"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A67FB4" w:rsidRPr="001030E8" w:rsidRDefault="00A67FB4"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bookmarkStart w:id="0" w:name="_GoBack"/>
      <w:bookmarkEnd w:id="0"/>
    </w:p>
    <w:p w:rsidR="00345ECB" w:rsidRDefault="00345ECB"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A67FB4" w:rsidRPr="001030E8" w:rsidRDefault="00A67FB4" w:rsidP="00A67FB4">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r w:rsidRPr="001030E8">
        <w:rPr>
          <w:rFonts w:ascii="Times New Roman CYR" w:hAnsi="Times New Roman CYR"/>
          <w:color w:val="auto"/>
        </w:rPr>
        <w:t>УКРАЇНА</w:t>
      </w:r>
    </w:p>
    <w:p w:rsidR="00A67FB4" w:rsidRPr="001030E8" w:rsidRDefault="00A67FB4" w:rsidP="00A67FB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1030E8">
        <w:rPr>
          <w:rFonts w:ascii="Times New Roman CYR" w:hAnsi="Times New Roman CYR"/>
          <w:b/>
          <w:sz w:val="28"/>
          <w:szCs w:val="28"/>
          <w:lang w:val="uk-UA"/>
        </w:rPr>
        <w:t>ВІННИЦЬКА РАЙОННА РАДА</w:t>
      </w:r>
    </w:p>
    <w:p w:rsidR="00A67FB4" w:rsidRPr="001030E8" w:rsidRDefault="00A67FB4" w:rsidP="00A67FB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1030E8">
        <w:rPr>
          <w:rFonts w:ascii="Times New Roman CYR" w:hAnsi="Times New Roman CYR"/>
          <w:b/>
          <w:sz w:val="28"/>
          <w:szCs w:val="28"/>
          <w:lang w:val="uk-UA"/>
        </w:rPr>
        <w:t>ВІННИЦЬКОЇ ОБЛАСТІ</w:t>
      </w:r>
    </w:p>
    <w:p w:rsidR="00A67FB4" w:rsidRPr="001030E8" w:rsidRDefault="00A67FB4" w:rsidP="00A67FB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A67FB4" w:rsidRPr="001030E8" w:rsidRDefault="00A67FB4" w:rsidP="00A67FB4">
      <w:pPr>
        <w:pStyle w:val="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lang w:val="uk-UA"/>
        </w:rPr>
      </w:pPr>
      <w:r w:rsidRPr="001030E8">
        <w:rPr>
          <w:b/>
          <w:sz w:val="32"/>
          <w:szCs w:val="32"/>
          <w:lang w:val="uk-UA"/>
        </w:rPr>
        <w:t xml:space="preserve">РІШЕННЯ </w:t>
      </w:r>
      <w:r w:rsidR="00345ECB">
        <w:rPr>
          <w:b/>
          <w:sz w:val="32"/>
          <w:szCs w:val="32"/>
          <w:lang w:val="uk-UA"/>
        </w:rPr>
        <w:t>№403</w:t>
      </w:r>
    </w:p>
    <w:p w:rsidR="00A67FB4" w:rsidRPr="001030E8" w:rsidRDefault="00A67FB4" w:rsidP="00A67FB4">
      <w:pPr>
        <w:rPr>
          <w:sz w:val="18"/>
          <w:szCs w:val="18"/>
          <w:lang w:val="uk-UA"/>
        </w:rPr>
      </w:pPr>
    </w:p>
    <w:p w:rsidR="00A67FB4" w:rsidRPr="001030E8" w:rsidRDefault="002E6CA9" w:rsidP="00EA72AB">
      <w:pPr>
        <w:rPr>
          <w:sz w:val="28"/>
          <w:szCs w:val="28"/>
          <w:lang w:val="uk-UA"/>
        </w:rPr>
      </w:pPr>
      <w:r>
        <w:rPr>
          <w:sz w:val="28"/>
          <w:lang w:val="uk-UA"/>
        </w:rPr>
        <w:t xml:space="preserve">27 грудня </w:t>
      </w:r>
      <w:r w:rsidR="00A67FB4" w:rsidRPr="001030E8">
        <w:rPr>
          <w:sz w:val="28"/>
          <w:szCs w:val="28"/>
          <w:lang w:val="uk-UA"/>
        </w:rPr>
        <w:t xml:space="preserve"> 2016  року                                                       </w:t>
      </w:r>
      <w:r>
        <w:rPr>
          <w:sz w:val="28"/>
          <w:szCs w:val="28"/>
          <w:lang w:val="uk-UA"/>
        </w:rPr>
        <w:t xml:space="preserve">20 </w:t>
      </w:r>
      <w:r w:rsidR="00A67FB4" w:rsidRPr="001030E8">
        <w:rPr>
          <w:sz w:val="28"/>
          <w:szCs w:val="28"/>
          <w:lang w:val="uk-UA"/>
        </w:rPr>
        <w:t xml:space="preserve"> сесія 7 скликання</w:t>
      </w:r>
    </w:p>
    <w:p w:rsidR="00A67FB4" w:rsidRPr="001030E8" w:rsidRDefault="00A67FB4" w:rsidP="00EA72AB">
      <w:pPr>
        <w:ind w:right="21"/>
        <w:jc w:val="center"/>
        <w:rPr>
          <w:b/>
          <w:sz w:val="28"/>
          <w:szCs w:val="28"/>
          <w:lang w:val="uk-UA"/>
        </w:rPr>
      </w:pPr>
    </w:p>
    <w:p w:rsidR="00A67FB4" w:rsidRPr="001030E8" w:rsidRDefault="00A67FB4" w:rsidP="00EA72AB">
      <w:pPr>
        <w:pStyle w:val="10"/>
        <w:shd w:val="clear" w:color="auto" w:fill="auto"/>
        <w:spacing w:before="0" w:after="0" w:line="240" w:lineRule="auto"/>
        <w:ind w:left="20"/>
        <w:rPr>
          <w:sz w:val="28"/>
          <w:szCs w:val="28"/>
          <w:lang w:val="uk-UA"/>
        </w:rPr>
      </w:pPr>
      <w:bookmarkStart w:id="1" w:name="bookmark1"/>
      <w:r w:rsidRPr="001030E8">
        <w:rPr>
          <w:sz w:val="28"/>
          <w:szCs w:val="28"/>
          <w:lang w:val="uk-UA"/>
        </w:rPr>
        <w:t>Про результати державного фінансового аудиту виконання місцевих бюджетів Вінницького району за період з 01.01.2013 по 30.06.2016</w:t>
      </w:r>
      <w:bookmarkEnd w:id="1"/>
      <w:r w:rsidR="00EA72AB" w:rsidRPr="001030E8">
        <w:rPr>
          <w:sz w:val="28"/>
          <w:szCs w:val="28"/>
          <w:lang w:val="uk-UA"/>
        </w:rPr>
        <w:t xml:space="preserve"> р.р.</w:t>
      </w:r>
    </w:p>
    <w:p w:rsidR="00A67FB4" w:rsidRPr="001030E8" w:rsidRDefault="00A67FB4" w:rsidP="00EA72AB">
      <w:pPr>
        <w:pStyle w:val="10"/>
        <w:shd w:val="clear" w:color="auto" w:fill="auto"/>
        <w:spacing w:before="0" w:after="0" w:line="240" w:lineRule="auto"/>
        <w:ind w:left="20"/>
        <w:rPr>
          <w:sz w:val="28"/>
          <w:szCs w:val="28"/>
          <w:lang w:val="uk-UA"/>
        </w:rPr>
      </w:pP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У III кварталі 2016 року Державною фінансовою інспекцією у Вінницькій області проведено державний фінансовий аудит виконання місцевих бюджетів Вінницького району за період з 01.01.2013 по 30.06.2016</w:t>
      </w:r>
      <w:r w:rsidR="009763DA" w:rsidRPr="001030E8">
        <w:rPr>
          <w:sz w:val="28"/>
          <w:szCs w:val="28"/>
          <w:lang w:val="uk-UA"/>
        </w:rPr>
        <w:t>р.р.</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Результати проведених контрольних заходів засвідчили незабезпечення органами виконавчої влади та місцевого самоврядування повноти використання існуючих можливостей щодо мобілізації фінансових ресурсів по наповненню місцевих бюджетів доходами, недостатній рівень організації бюджетного процесу на усіх його стадіях та внутрішнього фінансового контролю з боку розпорядників бюджетних коштів, що негативно впливають на повноту надання соціальних послуг, гарантованих державою</w:t>
      </w:r>
      <w:r w:rsidR="001030E8" w:rsidRPr="001030E8">
        <w:rPr>
          <w:sz w:val="28"/>
          <w:szCs w:val="28"/>
          <w:lang w:val="uk-UA"/>
        </w:rPr>
        <w:t>,</w:t>
      </w:r>
      <w:r w:rsidRPr="001030E8">
        <w:rPr>
          <w:sz w:val="28"/>
          <w:szCs w:val="28"/>
          <w:lang w:val="uk-UA"/>
        </w:rPr>
        <w:t xml:space="preserve"> та спричинюють додаткові навантаження на державний бюджет.</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Так, недостатньо ефективне використання земельних ресурсів призвело до втрат місцевих бюджетів на загальну суму 5618,1 тис. гривень.</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Зокрема, внаслідок використання земель за відсутності правовстановлюючих документів та несплати за їх користування коштів у розмірі орендної плати, визначеної законодавством, місцевими бюджетами недоотримано у періоді аудиту 1719,6 тис. гривень.</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Також, незабезпечення перегляду орендних ставок за діючими договорами оренди земельних ділянок відповідно до вимог нормативно- правових актів, що регулюють визначення розміру орендної плати за використання земельних ресурсів</w:t>
      </w:r>
      <w:r w:rsidR="001030E8" w:rsidRPr="001030E8">
        <w:rPr>
          <w:sz w:val="28"/>
          <w:szCs w:val="28"/>
          <w:lang w:val="uk-UA"/>
        </w:rPr>
        <w:t xml:space="preserve">, та не </w:t>
      </w:r>
      <w:r w:rsidRPr="001030E8">
        <w:rPr>
          <w:sz w:val="28"/>
          <w:szCs w:val="28"/>
          <w:lang w:val="uk-UA"/>
        </w:rPr>
        <w:t xml:space="preserve">внесення змін до раніше укладених договорів оренди у зв’язку </w:t>
      </w:r>
      <w:r w:rsidR="001030E8" w:rsidRPr="001030E8">
        <w:rPr>
          <w:sz w:val="28"/>
          <w:szCs w:val="28"/>
          <w:lang w:val="uk-UA"/>
        </w:rPr>
        <w:t>зі</w:t>
      </w:r>
      <w:r w:rsidRPr="001030E8">
        <w:rPr>
          <w:sz w:val="28"/>
          <w:szCs w:val="28"/>
          <w:lang w:val="uk-UA"/>
        </w:rPr>
        <w:t xml:space="preserve"> зміною нормативно </w:t>
      </w:r>
      <w:r w:rsidR="001030E8" w:rsidRPr="001030E8">
        <w:rPr>
          <w:sz w:val="28"/>
          <w:szCs w:val="28"/>
          <w:lang w:val="uk-UA"/>
        </w:rPr>
        <w:t xml:space="preserve">- </w:t>
      </w:r>
      <w:r w:rsidRPr="001030E8">
        <w:rPr>
          <w:sz w:val="28"/>
          <w:szCs w:val="28"/>
          <w:lang w:val="uk-UA"/>
        </w:rPr>
        <w:t>грошової оцінки землі, призвело до недоотримання місцевими бюджетами 3676,3 тис.грн плати за землю.</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Внаслідок безоплатного використання земельних ділянок комерційного призначення, через затягування термінів державної реєстрації договорів оренди, Якушинецьким та Сокиринецьким сільськими бюджетами втрачено можливість отримати доходи в сумі 32,7 тис.гривень.</w:t>
      </w:r>
    </w:p>
    <w:p w:rsidR="00A67FB4" w:rsidRPr="001030E8" w:rsidRDefault="00A67FB4" w:rsidP="00EA72AB">
      <w:pPr>
        <w:pStyle w:val="a5"/>
        <w:shd w:val="clear" w:color="auto" w:fill="auto"/>
        <w:spacing w:after="0" w:line="240" w:lineRule="auto"/>
        <w:ind w:right="20" w:firstLine="700"/>
        <w:jc w:val="both"/>
        <w:rPr>
          <w:sz w:val="28"/>
          <w:szCs w:val="28"/>
          <w:lang w:val="uk-UA"/>
        </w:rPr>
      </w:pPr>
      <w:r w:rsidRPr="001030E8">
        <w:rPr>
          <w:sz w:val="28"/>
          <w:szCs w:val="28"/>
          <w:lang w:val="uk-UA"/>
        </w:rPr>
        <w:t>В результаті несплати гр.Ковтун О.В. належної суми вартості купленої земельної ділянки, спеціальним фондом Якушинецького сільського бюджету у 2015 році недоотримано доходів в сумі 189,5 тис.гривень.</w:t>
      </w:r>
    </w:p>
    <w:p w:rsidR="00EA72AB" w:rsidRPr="001030E8" w:rsidRDefault="00A67FB4"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 xml:space="preserve">В порушення вимог статті 29 Бюджетного кодексу України у 2013 </w:t>
      </w:r>
      <w:r w:rsidRPr="001030E8">
        <w:rPr>
          <w:sz w:val="28"/>
          <w:szCs w:val="28"/>
          <w:lang w:val="uk-UA"/>
        </w:rPr>
        <w:lastRenderedPageBreak/>
        <w:t xml:space="preserve">році зараховано до доходів спеціального фонду Вороновицького селищного бюджету 155,9 тис. </w:t>
      </w:r>
      <w:r w:rsidR="004F1C42" w:rsidRPr="001030E8">
        <w:rPr>
          <w:sz w:val="28"/>
          <w:szCs w:val="28"/>
          <w:lang w:val="uk-UA"/>
        </w:rPr>
        <w:t>г</w:t>
      </w:r>
      <w:r w:rsidRPr="001030E8">
        <w:rPr>
          <w:sz w:val="28"/>
          <w:szCs w:val="28"/>
          <w:lang w:val="uk-UA"/>
        </w:rPr>
        <w:t>рн</w:t>
      </w:r>
      <w:r w:rsidR="004F1C42" w:rsidRPr="001030E8">
        <w:rPr>
          <w:sz w:val="28"/>
          <w:szCs w:val="28"/>
          <w:lang w:val="uk-UA"/>
        </w:rPr>
        <w:t>.</w:t>
      </w:r>
      <w:r w:rsidRPr="001030E8">
        <w:rPr>
          <w:sz w:val="28"/>
          <w:szCs w:val="28"/>
          <w:lang w:val="uk-UA"/>
        </w:rPr>
        <w:t xml:space="preserve"> доходів належних державному бюджету.</w:t>
      </w:r>
      <w:r w:rsidR="00EA72AB" w:rsidRPr="001030E8">
        <w:rPr>
          <w:sz w:val="28"/>
          <w:szCs w:val="28"/>
          <w:lang w:val="uk-UA"/>
        </w:rPr>
        <w:t xml:space="preserve"> Не сприяє залученню фінансових ресурсів до місцевих бюджетів і безоплатне використання сільгоспвиробниками різних форм власності 427,97 га площ земель, що знаходяться під проектними дорогами. За умови використання земельних ділянок під проектними дорогами на умовах оренди місцеві бюджети додатково отримали б 457,0 тис.грн</w:t>
      </w:r>
      <w:r w:rsidR="00DC1D75">
        <w:rPr>
          <w:sz w:val="28"/>
          <w:szCs w:val="28"/>
          <w:lang w:val="uk-UA"/>
        </w:rPr>
        <w:t>.</w:t>
      </w:r>
      <w:r w:rsidR="00EA72AB" w:rsidRPr="001030E8">
        <w:rPr>
          <w:sz w:val="28"/>
          <w:szCs w:val="28"/>
          <w:lang w:val="uk-UA"/>
        </w:rPr>
        <w:t xml:space="preserve"> надходжень орендної плати в рік.</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Крім того, нездійснення органами місцевого самоврядування контролю за повнотою сплати пайової участі у розвиток інфраструктури населених пунктів призвело до втрати бюджетом району 30611,7 тис.грн доходів. А не використання сільськими та селищними радами повною мірою своїх повноважень щодо затвердження Порядків залучення, розрахунку розміру і використання коштів пайової участі позбавило бюджет району у 2013 році можливості отримати близько 560,4 тис.грн</w:t>
      </w:r>
      <w:r w:rsidR="004642B1" w:rsidRPr="001030E8">
        <w:rPr>
          <w:sz w:val="28"/>
          <w:szCs w:val="28"/>
          <w:lang w:val="uk-UA"/>
        </w:rPr>
        <w:t>.</w:t>
      </w:r>
      <w:r w:rsidRPr="001030E8">
        <w:rPr>
          <w:sz w:val="28"/>
          <w:szCs w:val="28"/>
          <w:lang w:val="uk-UA"/>
        </w:rPr>
        <w:t xml:space="preserve"> доходів.</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Не сприяє підвищенню рівня надання соціальних послуг населенню відсутність фінансового забезпечення значної кількості районних програм. Так, із діючих у районі 30-48 районних програм у періоді аудиту фактично фінансувалася лише кожна третя районна програма.</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Водночас, при недостатньому фінансуванні заходів місцевих програм, спрямованих для розв’язання найактуальніших економічних та соціально- культурних проблем розвитку району, в рамках окремих програм здійснювалося приховане фінансування бюджетних установ, що утримуються із державного бюджету</w:t>
      </w:r>
      <w:r w:rsidR="00EF4EAE">
        <w:rPr>
          <w:sz w:val="28"/>
          <w:szCs w:val="28"/>
          <w:lang w:val="uk-UA"/>
        </w:rPr>
        <w:t>,</w:t>
      </w:r>
      <w:r w:rsidRPr="001030E8">
        <w:rPr>
          <w:sz w:val="28"/>
          <w:szCs w:val="28"/>
          <w:lang w:val="uk-UA"/>
        </w:rPr>
        <w:t xml:space="preserve"> на загальну суму 1673,3 тис.гривень.</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Наразі, окремі районні програми розроблені з недотриманням вимог нормативно-правових актів, як наслідок</w:t>
      </w:r>
      <w:r w:rsidR="00EF4EAE">
        <w:rPr>
          <w:sz w:val="28"/>
          <w:szCs w:val="28"/>
          <w:lang w:val="uk-UA"/>
        </w:rPr>
        <w:t>,</w:t>
      </w:r>
      <w:r w:rsidRPr="001030E8">
        <w:rPr>
          <w:sz w:val="28"/>
          <w:szCs w:val="28"/>
          <w:lang w:val="uk-UA"/>
        </w:rPr>
        <w:t xml:space="preserve"> в них відсутні чітко визначені результативні показники: витрат, продукту, ефективності та якості.</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Недостатній рівень контролю з боку місцевої державної адміністрації та районної ради призвів до порушення бюджетного законодавства в частині використання коштів районного бюджету із недотриманням статей 85, 89 та 91 Бюджетного кодексу України на утримання установ, які не є комунальними установами та не перебувають у складі діючих закладів та установ освіти (культури) комунальної форми власності.</w:t>
      </w:r>
    </w:p>
    <w:p w:rsidR="00EA72AB" w:rsidRPr="001030E8" w:rsidRDefault="00EA72AB" w:rsidP="00EA72AB">
      <w:pPr>
        <w:pStyle w:val="a5"/>
        <w:shd w:val="clear" w:color="auto" w:fill="auto"/>
        <w:spacing w:after="0" w:line="240" w:lineRule="auto"/>
        <w:ind w:left="20" w:right="20" w:firstLine="720"/>
        <w:jc w:val="both"/>
        <w:rPr>
          <w:sz w:val="28"/>
          <w:szCs w:val="28"/>
          <w:lang w:val="uk-UA"/>
        </w:rPr>
      </w:pPr>
      <w:r w:rsidRPr="001030E8">
        <w:rPr>
          <w:sz w:val="28"/>
          <w:szCs w:val="28"/>
          <w:lang w:val="uk-UA"/>
        </w:rPr>
        <w:t>Також, зволікання з прийняттям обласною та районною радами рішень про приймання-передачу комунальної установи «Вінницька центральна районна клінічна лікарня» у спільну власність територіальних грома</w:t>
      </w:r>
      <w:r w:rsidR="00EF4EAE">
        <w:rPr>
          <w:sz w:val="28"/>
          <w:szCs w:val="28"/>
          <w:lang w:val="uk-UA"/>
        </w:rPr>
        <w:t>д сіл, селищ Вінницького району</w:t>
      </w:r>
      <w:r w:rsidRPr="001030E8">
        <w:rPr>
          <w:sz w:val="28"/>
          <w:szCs w:val="28"/>
          <w:lang w:val="uk-UA"/>
        </w:rPr>
        <w:t xml:space="preserve"> створювало передумови для порушення бюджетного законодавства.</w:t>
      </w:r>
    </w:p>
    <w:p w:rsidR="00EA72AB" w:rsidRPr="001030E8" w:rsidRDefault="00EA72AB" w:rsidP="00EA72AB">
      <w:pPr>
        <w:pStyle w:val="a5"/>
        <w:shd w:val="clear" w:color="auto" w:fill="auto"/>
        <w:tabs>
          <w:tab w:val="right" w:pos="5031"/>
          <w:tab w:val="left" w:pos="5365"/>
        </w:tabs>
        <w:spacing w:after="0" w:line="240" w:lineRule="auto"/>
        <w:ind w:left="20" w:firstLine="720"/>
        <w:jc w:val="both"/>
        <w:rPr>
          <w:sz w:val="28"/>
          <w:szCs w:val="28"/>
          <w:lang w:val="uk-UA"/>
        </w:rPr>
      </w:pPr>
      <w:r w:rsidRPr="001030E8">
        <w:rPr>
          <w:sz w:val="28"/>
          <w:szCs w:val="28"/>
          <w:lang w:val="uk-UA"/>
        </w:rPr>
        <w:t xml:space="preserve">Відповідно до </w:t>
      </w:r>
      <w:r w:rsidR="00491FBB">
        <w:rPr>
          <w:sz w:val="28"/>
          <w:szCs w:val="28"/>
          <w:lang w:val="uk-UA"/>
        </w:rPr>
        <w:t xml:space="preserve">ч.2 </w:t>
      </w:r>
      <w:r w:rsidRPr="001030E8">
        <w:rPr>
          <w:sz w:val="28"/>
          <w:szCs w:val="28"/>
          <w:lang w:val="uk-UA"/>
        </w:rPr>
        <w:t>ст</w:t>
      </w:r>
      <w:r w:rsidR="00491FBB">
        <w:rPr>
          <w:sz w:val="28"/>
          <w:szCs w:val="28"/>
          <w:lang w:val="uk-UA"/>
        </w:rPr>
        <w:t>. 43</w:t>
      </w:r>
      <w:r w:rsidRPr="001030E8">
        <w:rPr>
          <w:sz w:val="28"/>
          <w:szCs w:val="28"/>
          <w:lang w:val="uk-UA"/>
        </w:rPr>
        <w:t xml:space="preserve"> </w:t>
      </w:r>
      <w:r w:rsidRPr="001030E8">
        <w:rPr>
          <w:sz w:val="28"/>
          <w:szCs w:val="28"/>
          <w:lang w:val="uk-UA"/>
        </w:rPr>
        <w:tab/>
        <w:t>Закону України «Про місцеве самоврядування в Україні», ст</w:t>
      </w:r>
      <w:r w:rsidR="00491FBB">
        <w:rPr>
          <w:sz w:val="28"/>
          <w:szCs w:val="28"/>
          <w:lang w:val="uk-UA"/>
        </w:rPr>
        <w:t>.</w:t>
      </w:r>
      <w:r w:rsidRPr="001030E8">
        <w:rPr>
          <w:sz w:val="28"/>
          <w:szCs w:val="28"/>
          <w:lang w:val="uk-UA"/>
        </w:rPr>
        <w:t xml:space="preserve"> 26, 115 Бюджетного кодексу України та враховуючи пропозиції Державної фінансової інспекції у Вінницькій області щодо підвищення ефективності управління бюджетними коштами та </w:t>
      </w:r>
      <w:r w:rsidR="001E0C37" w:rsidRPr="001030E8">
        <w:rPr>
          <w:sz w:val="28"/>
          <w:szCs w:val="28"/>
          <w:lang w:val="uk-UA"/>
        </w:rPr>
        <w:t>ма</w:t>
      </w:r>
      <w:r w:rsidR="004642B1" w:rsidRPr="001030E8">
        <w:rPr>
          <w:sz w:val="28"/>
          <w:szCs w:val="28"/>
          <w:lang w:val="uk-UA"/>
        </w:rPr>
        <w:t>й</w:t>
      </w:r>
      <w:r w:rsidR="001E0C37" w:rsidRPr="001030E8">
        <w:rPr>
          <w:sz w:val="28"/>
          <w:szCs w:val="28"/>
          <w:lang w:val="uk-UA"/>
        </w:rPr>
        <w:t>ном</w:t>
      </w:r>
      <w:r w:rsidRPr="001030E8">
        <w:rPr>
          <w:sz w:val="28"/>
          <w:szCs w:val="28"/>
          <w:lang w:val="uk-UA"/>
        </w:rPr>
        <w:t xml:space="preserve"> в процесі виконання бюджету, висновки постійних комісій районної ради, районна рада </w:t>
      </w:r>
    </w:p>
    <w:p w:rsidR="00EA72AB" w:rsidRPr="001030E8" w:rsidRDefault="00EA72AB" w:rsidP="00EA72AB">
      <w:pPr>
        <w:pStyle w:val="a5"/>
        <w:shd w:val="clear" w:color="auto" w:fill="auto"/>
        <w:tabs>
          <w:tab w:val="left" w:pos="1134"/>
        </w:tabs>
        <w:spacing w:after="0" w:line="240" w:lineRule="auto"/>
        <w:ind w:left="20" w:right="20"/>
        <w:jc w:val="center"/>
        <w:rPr>
          <w:rStyle w:val="0pt"/>
          <w:sz w:val="28"/>
          <w:szCs w:val="28"/>
        </w:rPr>
      </w:pPr>
      <w:r w:rsidRPr="001030E8">
        <w:rPr>
          <w:rStyle w:val="0pt"/>
          <w:sz w:val="28"/>
          <w:szCs w:val="28"/>
        </w:rPr>
        <w:t>ВИРІШИЛА:</w:t>
      </w:r>
    </w:p>
    <w:p w:rsidR="00EA72AB" w:rsidRPr="001030E8" w:rsidRDefault="00EA72AB" w:rsidP="00EA72AB">
      <w:pPr>
        <w:pStyle w:val="a5"/>
        <w:shd w:val="clear" w:color="auto" w:fill="auto"/>
        <w:spacing w:after="0" w:line="240" w:lineRule="auto"/>
        <w:ind w:left="20" w:right="20"/>
        <w:jc w:val="center"/>
        <w:rPr>
          <w:sz w:val="28"/>
          <w:szCs w:val="28"/>
          <w:lang w:val="uk-UA"/>
        </w:rPr>
      </w:pPr>
    </w:p>
    <w:p w:rsidR="00EA72AB" w:rsidRPr="001030E8" w:rsidRDefault="00EA72AB" w:rsidP="005E7F36">
      <w:pPr>
        <w:pStyle w:val="a5"/>
        <w:shd w:val="clear" w:color="auto" w:fill="auto"/>
        <w:tabs>
          <w:tab w:val="left" w:pos="1134"/>
        </w:tabs>
        <w:spacing w:after="0" w:line="240" w:lineRule="auto"/>
        <w:ind w:left="20" w:right="20" w:firstLine="720"/>
        <w:jc w:val="both"/>
        <w:rPr>
          <w:sz w:val="28"/>
          <w:szCs w:val="28"/>
          <w:lang w:val="uk-UA"/>
        </w:rPr>
      </w:pPr>
      <w:r w:rsidRPr="001030E8">
        <w:rPr>
          <w:sz w:val="28"/>
          <w:szCs w:val="28"/>
          <w:lang w:val="uk-UA"/>
        </w:rPr>
        <w:t xml:space="preserve">1. </w:t>
      </w:r>
      <w:r w:rsidR="00934C2E">
        <w:rPr>
          <w:sz w:val="28"/>
          <w:szCs w:val="28"/>
          <w:lang w:val="uk-UA"/>
        </w:rPr>
        <w:t xml:space="preserve">Вінницькій районній раді (Сітарський С.М.) здійснити заходи щодо </w:t>
      </w:r>
      <w:r w:rsidRPr="001030E8">
        <w:rPr>
          <w:sz w:val="28"/>
          <w:szCs w:val="28"/>
          <w:lang w:val="uk-UA"/>
        </w:rPr>
        <w:t xml:space="preserve">прийняття до спільної власності територіальних громад сіл, селищ </w:t>
      </w:r>
      <w:r w:rsidRPr="001030E8">
        <w:rPr>
          <w:sz w:val="28"/>
          <w:szCs w:val="28"/>
          <w:lang w:val="uk-UA"/>
        </w:rPr>
        <w:lastRenderedPageBreak/>
        <w:t xml:space="preserve">Вінницького району цілісного майнового комплексу Вінницької центральної </w:t>
      </w:r>
      <w:r w:rsidR="004B3299">
        <w:rPr>
          <w:sz w:val="28"/>
          <w:szCs w:val="28"/>
          <w:lang w:val="uk-UA"/>
        </w:rPr>
        <w:t>районної клінічної лікарні з оформленням необхідних документів.</w:t>
      </w:r>
    </w:p>
    <w:p w:rsidR="00E01F35" w:rsidRDefault="00EA72AB" w:rsidP="005E7F36">
      <w:pPr>
        <w:pStyle w:val="a5"/>
        <w:numPr>
          <w:ilvl w:val="0"/>
          <w:numId w:val="1"/>
        </w:numPr>
        <w:shd w:val="clear" w:color="auto" w:fill="auto"/>
        <w:tabs>
          <w:tab w:val="left" w:pos="1134"/>
        </w:tabs>
        <w:spacing w:after="0" w:line="240" w:lineRule="auto"/>
        <w:ind w:left="20" w:right="20" w:firstLine="700"/>
        <w:jc w:val="both"/>
        <w:rPr>
          <w:sz w:val="28"/>
          <w:szCs w:val="28"/>
          <w:lang w:val="uk-UA"/>
        </w:rPr>
      </w:pPr>
      <w:r w:rsidRPr="001030E8">
        <w:rPr>
          <w:sz w:val="28"/>
          <w:szCs w:val="28"/>
          <w:lang w:val="uk-UA"/>
        </w:rPr>
        <w:t xml:space="preserve"> </w:t>
      </w:r>
      <w:r w:rsidR="00E01F35">
        <w:rPr>
          <w:sz w:val="28"/>
          <w:szCs w:val="28"/>
          <w:lang w:val="uk-UA"/>
        </w:rPr>
        <w:t>Вінницькій районній державній адміністрації:</w:t>
      </w:r>
    </w:p>
    <w:p w:rsidR="00E01F35" w:rsidRDefault="00E01F35" w:rsidP="00983586">
      <w:pPr>
        <w:pStyle w:val="a5"/>
        <w:numPr>
          <w:ilvl w:val="0"/>
          <w:numId w:val="4"/>
        </w:numPr>
        <w:shd w:val="clear" w:color="auto" w:fill="auto"/>
        <w:tabs>
          <w:tab w:val="left" w:pos="1134"/>
        </w:tabs>
        <w:spacing w:after="0" w:line="240" w:lineRule="auto"/>
        <w:ind w:left="0" w:right="20" w:firstLine="709"/>
        <w:jc w:val="both"/>
        <w:rPr>
          <w:sz w:val="28"/>
          <w:szCs w:val="28"/>
          <w:lang w:val="uk-UA"/>
        </w:rPr>
      </w:pPr>
      <w:r w:rsidRPr="00E01F35">
        <w:rPr>
          <w:sz w:val="28"/>
          <w:szCs w:val="28"/>
          <w:lang w:val="uk-UA"/>
        </w:rPr>
        <w:t xml:space="preserve"> з</w:t>
      </w:r>
      <w:r w:rsidR="00EA72AB" w:rsidRPr="00E01F35">
        <w:rPr>
          <w:sz w:val="28"/>
          <w:szCs w:val="28"/>
          <w:lang w:val="uk-UA"/>
        </w:rPr>
        <w:t>абезпечити внесення змін до діючих районних програм, в частині визначення результативних показників (затрат, продукту, ефективності, якості) програм, відповідно до вимог Порядку формування, фінансування і моніторингу виконання районних (комплексних) програм та включення їх до щорічних програм соціально-економічного розвитку Вінницького району, затвердженого рішенням 14 сесії районної ради 7 скликання №279 від 25.08.2016</w:t>
      </w:r>
      <w:r w:rsidRPr="00E01F35">
        <w:rPr>
          <w:sz w:val="28"/>
          <w:szCs w:val="28"/>
          <w:lang w:val="uk-UA"/>
        </w:rPr>
        <w:t xml:space="preserve"> року; </w:t>
      </w:r>
    </w:p>
    <w:p w:rsidR="00EA72AB" w:rsidRPr="00983586" w:rsidRDefault="00E01F35" w:rsidP="00983586">
      <w:pPr>
        <w:pStyle w:val="a5"/>
        <w:numPr>
          <w:ilvl w:val="0"/>
          <w:numId w:val="4"/>
        </w:numPr>
        <w:shd w:val="clear" w:color="auto" w:fill="auto"/>
        <w:tabs>
          <w:tab w:val="left" w:pos="1134"/>
        </w:tabs>
        <w:spacing w:after="0" w:line="240" w:lineRule="auto"/>
        <w:ind w:left="0" w:right="20" w:firstLine="709"/>
        <w:jc w:val="both"/>
        <w:rPr>
          <w:sz w:val="28"/>
          <w:szCs w:val="28"/>
          <w:lang w:val="uk-UA"/>
        </w:rPr>
      </w:pPr>
      <w:r>
        <w:rPr>
          <w:rStyle w:val="30pt"/>
          <w:i w:val="0"/>
          <w:sz w:val="28"/>
          <w:szCs w:val="28"/>
        </w:rPr>
        <w:t>п</w:t>
      </w:r>
      <w:r w:rsidR="00EA72AB" w:rsidRPr="00E01F35">
        <w:rPr>
          <w:rStyle w:val="30pt"/>
          <w:i w:val="0"/>
          <w:sz w:val="28"/>
          <w:szCs w:val="28"/>
        </w:rPr>
        <w:t xml:space="preserve">ривести у відповідність до бюджетного законодавства утримання структурних підрозділів відділу освіти Вінницької районної державної адміністрації </w:t>
      </w:r>
      <w:r w:rsidR="00EA72AB" w:rsidRPr="00E01F35">
        <w:rPr>
          <w:i/>
          <w:sz w:val="28"/>
          <w:szCs w:val="28"/>
          <w:lang w:val="uk-UA"/>
        </w:rPr>
        <w:t>(централізована бухгалтерія, група централізованого господарського обслуговування, психолого- медико- педагогічна консультація та Центр навчально-інформаційного забезпечення закладів освіти)</w:t>
      </w:r>
      <w:r w:rsidR="00EA72AB" w:rsidRPr="00E01F35">
        <w:rPr>
          <w:rStyle w:val="30pt"/>
          <w:i w:val="0"/>
          <w:sz w:val="28"/>
          <w:szCs w:val="28"/>
        </w:rPr>
        <w:t xml:space="preserve"> та відділу культури і туризму Вінницької районної державної адміністрації  </w:t>
      </w:r>
      <w:r w:rsidR="00EA72AB" w:rsidRPr="00E01F35">
        <w:rPr>
          <w:i/>
          <w:sz w:val="28"/>
          <w:szCs w:val="28"/>
          <w:lang w:val="uk-UA"/>
        </w:rPr>
        <w:t>(централізована бухгалтерія).</w:t>
      </w:r>
    </w:p>
    <w:p w:rsidR="00983586" w:rsidRPr="00E01F35" w:rsidRDefault="00983586" w:rsidP="00983586">
      <w:pPr>
        <w:pStyle w:val="a5"/>
        <w:shd w:val="clear" w:color="auto" w:fill="auto"/>
        <w:tabs>
          <w:tab w:val="left" w:pos="1134"/>
        </w:tabs>
        <w:spacing w:after="0" w:line="240" w:lineRule="auto"/>
        <w:ind w:left="709" w:right="20"/>
        <w:jc w:val="both"/>
        <w:rPr>
          <w:sz w:val="28"/>
          <w:szCs w:val="28"/>
          <w:lang w:val="uk-UA"/>
        </w:rPr>
      </w:pPr>
    </w:p>
    <w:p w:rsidR="00EA72AB" w:rsidRPr="001030E8" w:rsidRDefault="00EA72AB" w:rsidP="005E7F36">
      <w:pPr>
        <w:pStyle w:val="a5"/>
        <w:numPr>
          <w:ilvl w:val="0"/>
          <w:numId w:val="1"/>
        </w:numPr>
        <w:shd w:val="clear" w:color="auto" w:fill="auto"/>
        <w:tabs>
          <w:tab w:val="left" w:pos="1134"/>
        </w:tabs>
        <w:spacing w:after="0" w:line="240" w:lineRule="auto"/>
        <w:ind w:left="20" w:firstLine="700"/>
        <w:jc w:val="both"/>
        <w:rPr>
          <w:b/>
          <w:sz w:val="28"/>
          <w:szCs w:val="28"/>
          <w:lang w:val="uk-UA"/>
        </w:rPr>
      </w:pPr>
      <w:r w:rsidRPr="001030E8">
        <w:rPr>
          <w:sz w:val="28"/>
          <w:szCs w:val="28"/>
          <w:lang w:val="uk-UA"/>
        </w:rPr>
        <w:t xml:space="preserve"> </w:t>
      </w:r>
      <w:r w:rsidRPr="001030E8">
        <w:rPr>
          <w:b/>
          <w:sz w:val="28"/>
          <w:szCs w:val="28"/>
          <w:lang w:val="uk-UA"/>
        </w:rPr>
        <w:t>Рекомендувати:</w:t>
      </w:r>
    </w:p>
    <w:p w:rsidR="00EA72AB" w:rsidRPr="00983586" w:rsidRDefault="00EA72AB" w:rsidP="005E7F36">
      <w:pPr>
        <w:pStyle w:val="32"/>
        <w:numPr>
          <w:ilvl w:val="1"/>
          <w:numId w:val="1"/>
        </w:numPr>
        <w:shd w:val="clear" w:color="auto" w:fill="auto"/>
        <w:tabs>
          <w:tab w:val="left" w:pos="1134"/>
        </w:tabs>
        <w:spacing w:line="240" w:lineRule="auto"/>
        <w:ind w:left="20"/>
        <w:rPr>
          <w:i w:val="0"/>
          <w:sz w:val="28"/>
          <w:szCs w:val="28"/>
          <w:lang w:val="uk-UA"/>
        </w:rPr>
      </w:pPr>
      <w:r w:rsidRPr="00983586">
        <w:rPr>
          <w:i w:val="0"/>
          <w:sz w:val="28"/>
          <w:szCs w:val="28"/>
          <w:lang w:val="uk-UA"/>
        </w:rPr>
        <w:t xml:space="preserve"> Вінницькій центральній районній клінічній лікарні:</w:t>
      </w:r>
    </w:p>
    <w:p w:rsidR="00EA72AB" w:rsidRPr="001030E8" w:rsidRDefault="00EA72AB" w:rsidP="005E7F36">
      <w:pPr>
        <w:pStyle w:val="a5"/>
        <w:numPr>
          <w:ilvl w:val="0"/>
          <w:numId w:val="2"/>
        </w:numPr>
        <w:shd w:val="clear" w:color="auto" w:fill="auto"/>
        <w:tabs>
          <w:tab w:val="left" w:pos="1134"/>
        </w:tabs>
        <w:spacing w:after="0" w:line="240" w:lineRule="auto"/>
        <w:ind w:left="20" w:right="20" w:firstLine="700"/>
        <w:jc w:val="both"/>
        <w:rPr>
          <w:sz w:val="28"/>
          <w:szCs w:val="28"/>
          <w:lang w:val="uk-UA"/>
        </w:rPr>
      </w:pPr>
      <w:r w:rsidRPr="001030E8">
        <w:rPr>
          <w:sz w:val="28"/>
          <w:szCs w:val="28"/>
          <w:lang w:val="uk-UA"/>
        </w:rPr>
        <w:t xml:space="preserve"> відповідно до вимог чинного законодавства розробити та подати на затвердження сесії районної ради «Статут Вінницької центральної районної клінічної лікарні».</w:t>
      </w:r>
    </w:p>
    <w:p w:rsidR="00EA72AB" w:rsidRPr="00983586" w:rsidRDefault="00EA72AB" w:rsidP="005E7F36">
      <w:pPr>
        <w:pStyle w:val="32"/>
        <w:numPr>
          <w:ilvl w:val="1"/>
          <w:numId w:val="1"/>
        </w:numPr>
        <w:shd w:val="clear" w:color="auto" w:fill="auto"/>
        <w:tabs>
          <w:tab w:val="left" w:pos="1134"/>
        </w:tabs>
        <w:spacing w:line="240" w:lineRule="auto"/>
        <w:ind w:left="20"/>
        <w:rPr>
          <w:i w:val="0"/>
          <w:sz w:val="28"/>
          <w:szCs w:val="28"/>
          <w:lang w:val="uk-UA"/>
        </w:rPr>
      </w:pPr>
      <w:r w:rsidRPr="001030E8">
        <w:rPr>
          <w:sz w:val="28"/>
          <w:szCs w:val="28"/>
          <w:lang w:val="uk-UA"/>
        </w:rPr>
        <w:t xml:space="preserve"> </w:t>
      </w:r>
      <w:r w:rsidRPr="00983586">
        <w:rPr>
          <w:i w:val="0"/>
          <w:sz w:val="28"/>
          <w:szCs w:val="28"/>
          <w:lang w:val="uk-UA"/>
        </w:rPr>
        <w:t>Сільським, селищним радам:</w:t>
      </w:r>
    </w:p>
    <w:p w:rsidR="00EA72AB" w:rsidRPr="001030E8" w:rsidRDefault="00EA72AB" w:rsidP="005E7F36">
      <w:pPr>
        <w:pStyle w:val="a5"/>
        <w:numPr>
          <w:ilvl w:val="0"/>
          <w:numId w:val="2"/>
        </w:numPr>
        <w:shd w:val="clear" w:color="auto" w:fill="auto"/>
        <w:tabs>
          <w:tab w:val="left" w:pos="1134"/>
        </w:tabs>
        <w:spacing w:after="0" w:line="240" w:lineRule="auto"/>
        <w:ind w:left="20" w:right="20" w:firstLine="700"/>
        <w:jc w:val="both"/>
        <w:rPr>
          <w:sz w:val="28"/>
          <w:szCs w:val="28"/>
          <w:lang w:val="uk-UA"/>
        </w:rPr>
      </w:pPr>
      <w:r w:rsidRPr="001030E8">
        <w:rPr>
          <w:sz w:val="28"/>
          <w:szCs w:val="28"/>
          <w:lang w:val="uk-UA"/>
        </w:rPr>
        <w:t xml:space="preserve"> забезпечити внесення змін до діючих договорів оренди земельних ділянок, в частині перегляду розмірів орендної плати, з урахуванням нової нормативно-грошової оцінки земель у розмірах визначених чинним законодавством;</w:t>
      </w:r>
    </w:p>
    <w:p w:rsidR="00EA72AB" w:rsidRDefault="00EA72AB" w:rsidP="005E7F36">
      <w:pPr>
        <w:pStyle w:val="a5"/>
        <w:numPr>
          <w:ilvl w:val="0"/>
          <w:numId w:val="2"/>
        </w:numPr>
        <w:shd w:val="clear" w:color="auto" w:fill="auto"/>
        <w:tabs>
          <w:tab w:val="left" w:pos="1134"/>
        </w:tabs>
        <w:spacing w:after="0" w:line="240" w:lineRule="auto"/>
        <w:ind w:left="20" w:right="20" w:firstLine="700"/>
        <w:jc w:val="both"/>
        <w:rPr>
          <w:sz w:val="28"/>
          <w:szCs w:val="28"/>
          <w:lang w:val="uk-UA"/>
        </w:rPr>
      </w:pPr>
      <w:r w:rsidRPr="001030E8">
        <w:rPr>
          <w:sz w:val="28"/>
          <w:szCs w:val="28"/>
          <w:lang w:val="uk-UA"/>
        </w:rPr>
        <w:t xml:space="preserve"> забезпечити укладення договорів оренди на земельні ділянки, що використовуються безоплатно та без правовстановлюючих документів</w:t>
      </w:r>
      <w:r w:rsidR="00F230B6">
        <w:rPr>
          <w:sz w:val="28"/>
          <w:szCs w:val="28"/>
          <w:lang w:val="uk-UA"/>
        </w:rPr>
        <w:t>;</w:t>
      </w:r>
    </w:p>
    <w:p w:rsidR="00F230B6" w:rsidRPr="001030E8" w:rsidRDefault="00F230B6" w:rsidP="005E7F36">
      <w:pPr>
        <w:pStyle w:val="a5"/>
        <w:numPr>
          <w:ilvl w:val="0"/>
          <w:numId w:val="2"/>
        </w:numPr>
        <w:shd w:val="clear" w:color="auto" w:fill="auto"/>
        <w:tabs>
          <w:tab w:val="left" w:pos="1134"/>
        </w:tabs>
        <w:spacing w:after="0" w:line="240" w:lineRule="auto"/>
        <w:ind w:left="20" w:right="20" w:firstLine="700"/>
        <w:jc w:val="both"/>
        <w:rPr>
          <w:sz w:val="28"/>
          <w:szCs w:val="28"/>
          <w:lang w:val="uk-UA"/>
        </w:rPr>
      </w:pPr>
      <w:r>
        <w:rPr>
          <w:sz w:val="28"/>
          <w:szCs w:val="28"/>
          <w:lang w:val="uk-UA"/>
        </w:rPr>
        <w:t>посилити контроль за законним та ефективним використанням бюджетних коштiв, комунальним майном.</w:t>
      </w:r>
    </w:p>
    <w:p w:rsidR="00EA72AB" w:rsidRPr="001030E8" w:rsidRDefault="00EA72AB" w:rsidP="005E7F36">
      <w:pPr>
        <w:pStyle w:val="a5"/>
        <w:numPr>
          <w:ilvl w:val="0"/>
          <w:numId w:val="1"/>
        </w:numPr>
        <w:shd w:val="clear" w:color="auto" w:fill="auto"/>
        <w:tabs>
          <w:tab w:val="left" w:pos="1134"/>
        </w:tabs>
        <w:spacing w:after="0" w:line="240" w:lineRule="auto"/>
        <w:ind w:left="20" w:right="20" w:firstLine="700"/>
        <w:jc w:val="both"/>
        <w:rPr>
          <w:sz w:val="28"/>
          <w:szCs w:val="28"/>
          <w:lang w:val="uk-UA"/>
        </w:rPr>
      </w:pPr>
      <w:r w:rsidRPr="001030E8">
        <w:rPr>
          <w:sz w:val="28"/>
          <w:szCs w:val="28"/>
          <w:lang w:val="uk-UA"/>
        </w:rPr>
        <w:t xml:space="preserve"> </w:t>
      </w:r>
      <w:r w:rsidR="004642B1" w:rsidRPr="001030E8">
        <w:rPr>
          <w:sz w:val="28"/>
          <w:szCs w:val="28"/>
          <w:lang w:val="uk-UA"/>
        </w:rPr>
        <w:t>Вінницькій районній державній адміністрації з</w:t>
      </w:r>
      <w:r w:rsidRPr="001030E8">
        <w:rPr>
          <w:sz w:val="28"/>
          <w:szCs w:val="28"/>
          <w:lang w:val="uk-UA"/>
        </w:rPr>
        <w:t>абезпечити дієвий контроль за законним та ефективним використанням бюджетних коштів</w:t>
      </w:r>
      <w:r w:rsidR="00F230B6">
        <w:rPr>
          <w:sz w:val="28"/>
          <w:szCs w:val="28"/>
          <w:lang w:val="uk-UA"/>
        </w:rPr>
        <w:t>.</w:t>
      </w:r>
      <w:r w:rsidRPr="001030E8">
        <w:rPr>
          <w:sz w:val="28"/>
          <w:szCs w:val="28"/>
          <w:lang w:val="uk-UA"/>
        </w:rPr>
        <w:t xml:space="preserve"> </w:t>
      </w:r>
    </w:p>
    <w:p w:rsidR="00DB56E7" w:rsidRPr="001030E8" w:rsidRDefault="00EA72AB" w:rsidP="005E7F36">
      <w:pPr>
        <w:pStyle w:val="a5"/>
        <w:numPr>
          <w:ilvl w:val="0"/>
          <w:numId w:val="1"/>
        </w:numPr>
        <w:shd w:val="clear" w:color="auto" w:fill="auto"/>
        <w:tabs>
          <w:tab w:val="left" w:pos="1134"/>
        </w:tabs>
        <w:spacing w:after="0" w:line="240" w:lineRule="auto"/>
        <w:ind w:left="20" w:right="-6" w:firstLine="700"/>
        <w:jc w:val="both"/>
        <w:rPr>
          <w:b/>
          <w:sz w:val="28"/>
          <w:szCs w:val="28"/>
          <w:lang w:val="uk-UA"/>
        </w:rPr>
      </w:pPr>
      <w:r w:rsidRPr="001030E8">
        <w:rPr>
          <w:sz w:val="28"/>
          <w:szCs w:val="28"/>
          <w:lang w:val="uk-UA"/>
        </w:rPr>
        <w:t xml:space="preserve"> Контроль</w:t>
      </w:r>
      <w:r w:rsidR="009763DA" w:rsidRPr="001030E8">
        <w:rPr>
          <w:sz w:val="28"/>
          <w:szCs w:val="28"/>
          <w:lang w:val="uk-UA"/>
        </w:rPr>
        <w:t xml:space="preserve"> за виконанням даного рішення покласти на голову районної ради Сітарського С.М.</w:t>
      </w:r>
    </w:p>
    <w:p w:rsidR="009763DA" w:rsidRPr="001030E8" w:rsidRDefault="009763DA" w:rsidP="005E7F36">
      <w:pPr>
        <w:pStyle w:val="a5"/>
        <w:shd w:val="clear" w:color="auto" w:fill="auto"/>
        <w:tabs>
          <w:tab w:val="left" w:pos="1134"/>
        </w:tabs>
        <w:spacing w:after="0" w:line="240" w:lineRule="auto"/>
        <w:ind w:left="720" w:right="-6"/>
        <w:jc w:val="both"/>
        <w:rPr>
          <w:b/>
          <w:sz w:val="28"/>
          <w:szCs w:val="28"/>
          <w:lang w:val="uk-UA"/>
        </w:rPr>
      </w:pPr>
    </w:p>
    <w:p w:rsidR="00DB56E7" w:rsidRPr="001030E8" w:rsidRDefault="00DB56E7" w:rsidP="00DB56E7">
      <w:pPr>
        <w:ind w:left="20" w:right="-6"/>
        <w:rPr>
          <w:b/>
          <w:sz w:val="28"/>
          <w:szCs w:val="28"/>
          <w:lang w:val="uk-UA"/>
        </w:rPr>
      </w:pPr>
      <w:r w:rsidRPr="001030E8">
        <w:rPr>
          <w:b/>
          <w:sz w:val="28"/>
          <w:szCs w:val="28"/>
          <w:lang w:val="uk-UA"/>
        </w:rPr>
        <w:t xml:space="preserve">Голова районної ради                                                                С.М.Сітарський </w:t>
      </w:r>
    </w:p>
    <w:p w:rsidR="00DB56E7" w:rsidRDefault="00DB56E7" w:rsidP="00DB56E7">
      <w:pPr>
        <w:rPr>
          <w:sz w:val="28"/>
          <w:szCs w:val="28"/>
          <w:lang w:val="uk-UA"/>
        </w:rPr>
      </w:pPr>
    </w:p>
    <w:p w:rsidR="002E6CA9" w:rsidRPr="001030E8" w:rsidRDefault="002E6CA9" w:rsidP="00DB56E7">
      <w:pPr>
        <w:rPr>
          <w:sz w:val="28"/>
          <w:szCs w:val="28"/>
          <w:lang w:val="uk-UA"/>
        </w:rPr>
      </w:pPr>
    </w:p>
    <w:p w:rsidR="00DB56E7" w:rsidRPr="001030E8" w:rsidRDefault="00DB56E7" w:rsidP="00DB56E7">
      <w:pPr>
        <w:pStyle w:val="a6"/>
        <w:jc w:val="left"/>
        <w:rPr>
          <w:b w:val="0"/>
          <w:szCs w:val="28"/>
        </w:rPr>
      </w:pPr>
      <w:r w:rsidRPr="001030E8">
        <w:rPr>
          <w:b w:val="0"/>
          <w:szCs w:val="28"/>
        </w:rPr>
        <w:t>Плакида О.О.</w:t>
      </w:r>
    </w:p>
    <w:p w:rsidR="00DB56E7" w:rsidRPr="001030E8" w:rsidRDefault="00DB56E7" w:rsidP="00DB56E7">
      <w:pPr>
        <w:pStyle w:val="a6"/>
        <w:jc w:val="left"/>
        <w:rPr>
          <w:b w:val="0"/>
          <w:szCs w:val="28"/>
        </w:rPr>
      </w:pPr>
      <w:r w:rsidRPr="001030E8">
        <w:rPr>
          <w:b w:val="0"/>
          <w:szCs w:val="28"/>
        </w:rPr>
        <w:t>Часовських Д.В.</w:t>
      </w:r>
    </w:p>
    <w:p w:rsidR="005E7F36" w:rsidRPr="001030E8" w:rsidRDefault="00DB56E7" w:rsidP="00DB56E7">
      <w:pPr>
        <w:pStyle w:val="a6"/>
        <w:jc w:val="left"/>
        <w:rPr>
          <w:b w:val="0"/>
          <w:szCs w:val="28"/>
        </w:rPr>
      </w:pPr>
      <w:r w:rsidRPr="001030E8">
        <w:rPr>
          <w:b w:val="0"/>
          <w:szCs w:val="28"/>
        </w:rPr>
        <w:t>Храпко А.М.</w:t>
      </w:r>
    </w:p>
    <w:p w:rsidR="00B82431" w:rsidRPr="001030E8" w:rsidRDefault="00DB56E7" w:rsidP="00DB56E7">
      <w:pPr>
        <w:pStyle w:val="a6"/>
        <w:jc w:val="left"/>
      </w:pPr>
      <w:r w:rsidRPr="001030E8">
        <w:rPr>
          <w:b w:val="0"/>
          <w:szCs w:val="28"/>
        </w:rPr>
        <w:t>Шабленко А.К.</w:t>
      </w:r>
    </w:p>
    <w:sectPr w:rsidR="00B82431" w:rsidRPr="001030E8" w:rsidSect="00661F9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2B12"/>
    <w:multiLevelType w:val="multilevel"/>
    <w:tmpl w:val="C94E30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smallCaps w:val="0"/>
        <w:strike w:val="0"/>
        <w:color w:val="000000"/>
        <w:spacing w:val="-1"/>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201C0"/>
    <w:multiLevelType w:val="hybridMultilevel"/>
    <w:tmpl w:val="4E0C7C4A"/>
    <w:lvl w:ilvl="0" w:tplc="A93E51AA">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2D16570"/>
    <w:multiLevelType w:val="hybridMultilevel"/>
    <w:tmpl w:val="7854A918"/>
    <w:lvl w:ilvl="0" w:tplc="4350D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EF7CFD"/>
    <w:multiLevelType w:val="multilevel"/>
    <w:tmpl w:val="9058EF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FB4"/>
    <w:rsid w:val="000D5A7D"/>
    <w:rsid w:val="000F57D4"/>
    <w:rsid w:val="001030E8"/>
    <w:rsid w:val="0014197A"/>
    <w:rsid w:val="001A3A9F"/>
    <w:rsid w:val="001E0C37"/>
    <w:rsid w:val="002170C1"/>
    <w:rsid w:val="002853D5"/>
    <w:rsid w:val="002C534D"/>
    <w:rsid w:val="002E6CA9"/>
    <w:rsid w:val="00345ECB"/>
    <w:rsid w:val="00392A99"/>
    <w:rsid w:val="004642B1"/>
    <w:rsid w:val="00491FBB"/>
    <w:rsid w:val="004B3299"/>
    <w:rsid w:val="004C7DD6"/>
    <w:rsid w:val="004F1C42"/>
    <w:rsid w:val="00547A71"/>
    <w:rsid w:val="005E14B8"/>
    <w:rsid w:val="005E7F36"/>
    <w:rsid w:val="005F4E39"/>
    <w:rsid w:val="00661F97"/>
    <w:rsid w:val="006A0D9A"/>
    <w:rsid w:val="00756256"/>
    <w:rsid w:val="007D5D50"/>
    <w:rsid w:val="008533E3"/>
    <w:rsid w:val="00934C2E"/>
    <w:rsid w:val="009763DA"/>
    <w:rsid w:val="00983586"/>
    <w:rsid w:val="00A67FB4"/>
    <w:rsid w:val="00A929F0"/>
    <w:rsid w:val="00B11369"/>
    <w:rsid w:val="00B82431"/>
    <w:rsid w:val="00DB56E7"/>
    <w:rsid w:val="00DC1D75"/>
    <w:rsid w:val="00DF0379"/>
    <w:rsid w:val="00E01F35"/>
    <w:rsid w:val="00E131CB"/>
    <w:rsid w:val="00E84B74"/>
    <w:rsid w:val="00EA72AB"/>
    <w:rsid w:val="00EF4EAE"/>
    <w:rsid w:val="00F230B6"/>
    <w:rsid w:val="00FF5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FB4"/>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A67FB4"/>
    <w:pPr>
      <w:keepNext/>
      <w:tabs>
        <w:tab w:val="left" w:pos="4836"/>
      </w:tabs>
      <w:autoSpaceDE/>
      <w:autoSpaceDN/>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67FB4"/>
    <w:rPr>
      <w:rFonts w:ascii="Times New Roman" w:eastAsia="Times New Roman" w:hAnsi="Times New Roman" w:cs="Times New Roman"/>
      <w:sz w:val="28"/>
      <w:szCs w:val="20"/>
      <w:lang w:eastAsia="ru-RU"/>
    </w:rPr>
  </w:style>
  <w:style w:type="paragraph" w:styleId="a3">
    <w:name w:val="caption"/>
    <w:basedOn w:val="a"/>
    <w:next w:val="a"/>
    <w:uiPriority w:val="99"/>
    <w:qFormat/>
    <w:rsid w:val="00A67FB4"/>
    <w:pPr>
      <w:jc w:val="center"/>
    </w:pPr>
    <w:rPr>
      <w:b/>
      <w:bCs/>
      <w:color w:val="000080"/>
      <w:sz w:val="28"/>
      <w:szCs w:val="28"/>
      <w:lang w:val="uk-UA"/>
    </w:rPr>
  </w:style>
  <w:style w:type="paragraph" w:customStyle="1" w:styleId="Style1">
    <w:name w:val="Style1"/>
    <w:basedOn w:val="a"/>
    <w:uiPriority w:val="99"/>
    <w:rsid w:val="00A67FB4"/>
    <w:pPr>
      <w:widowControl w:val="0"/>
      <w:adjustRightInd w:val="0"/>
      <w:spacing w:line="221" w:lineRule="exact"/>
      <w:ind w:hanging="970"/>
    </w:pPr>
    <w:rPr>
      <w:sz w:val="24"/>
      <w:szCs w:val="24"/>
    </w:rPr>
  </w:style>
  <w:style w:type="character" w:customStyle="1" w:styleId="FontStyle13">
    <w:name w:val="Font Style13"/>
    <w:uiPriority w:val="99"/>
    <w:rsid w:val="00A67FB4"/>
    <w:rPr>
      <w:rFonts w:ascii="Times New Roman" w:hAnsi="Times New Roman" w:cs="Times New Roman" w:hint="default"/>
      <w:sz w:val="26"/>
      <w:szCs w:val="26"/>
    </w:rPr>
  </w:style>
  <w:style w:type="character" w:customStyle="1" w:styleId="FontStyle11">
    <w:name w:val="Font Style11"/>
    <w:uiPriority w:val="99"/>
    <w:rsid w:val="00A67FB4"/>
    <w:rPr>
      <w:rFonts w:ascii="Times New Roman" w:hAnsi="Times New Roman" w:cs="Times New Roman" w:hint="default"/>
      <w:b/>
      <w:bCs/>
      <w:sz w:val="18"/>
      <w:szCs w:val="18"/>
    </w:rPr>
  </w:style>
  <w:style w:type="character" w:customStyle="1" w:styleId="a4">
    <w:name w:val="Основний текст_"/>
    <w:basedOn w:val="a0"/>
    <w:link w:val="a5"/>
    <w:rsid w:val="00A67FB4"/>
    <w:rPr>
      <w:rFonts w:ascii="Times New Roman" w:eastAsia="Times New Roman" w:hAnsi="Times New Roman" w:cs="Times New Roman"/>
      <w:spacing w:val="1"/>
      <w:sz w:val="26"/>
      <w:szCs w:val="26"/>
      <w:shd w:val="clear" w:color="auto" w:fill="FFFFFF"/>
    </w:rPr>
  </w:style>
  <w:style w:type="character" w:customStyle="1" w:styleId="1">
    <w:name w:val="Заголовок №1_"/>
    <w:basedOn w:val="a0"/>
    <w:link w:val="10"/>
    <w:rsid w:val="00A67FB4"/>
    <w:rPr>
      <w:rFonts w:ascii="Times New Roman" w:eastAsia="Times New Roman" w:hAnsi="Times New Roman" w:cs="Times New Roman"/>
      <w:b/>
      <w:bCs/>
      <w:spacing w:val="2"/>
      <w:shd w:val="clear" w:color="auto" w:fill="FFFFFF"/>
    </w:rPr>
  </w:style>
  <w:style w:type="paragraph" w:customStyle="1" w:styleId="a5">
    <w:name w:val="Основний текст"/>
    <w:basedOn w:val="a"/>
    <w:link w:val="a4"/>
    <w:rsid w:val="00A67FB4"/>
    <w:pPr>
      <w:widowControl w:val="0"/>
      <w:shd w:val="clear" w:color="auto" w:fill="FFFFFF"/>
      <w:autoSpaceDE/>
      <w:autoSpaceDN/>
      <w:spacing w:after="60" w:line="0" w:lineRule="atLeast"/>
      <w:jc w:val="right"/>
    </w:pPr>
    <w:rPr>
      <w:spacing w:val="1"/>
      <w:sz w:val="26"/>
      <w:szCs w:val="26"/>
      <w:lang w:eastAsia="en-US"/>
    </w:rPr>
  </w:style>
  <w:style w:type="paragraph" w:customStyle="1" w:styleId="10">
    <w:name w:val="Заголовок №1"/>
    <w:basedOn w:val="a"/>
    <w:link w:val="1"/>
    <w:rsid w:val="00A67FB4"/>
    <w:pPr>
      <w:widowControl w:val="0"/>
      <w:shd w:val="clear" w:color="auto" w:fill="FFFFFF"/>
      <w:autoSpaceDE/>
      <w:autoSpaceDN/>
      <w:spacing w:before="480" w:after="480" w:line="0" w:lineRule="atLeast"/>
      <w:jc w:val="center"/>
      <w:outlineLvl w:val="0"/>
    </w:pPr>
    <w:rPr>
      <w:b/>
      <w:bCs/>
      <w:spacing w:val="2"/>
      <w:sz w:val="22"/>
      <w:szCs w:val="22"/>
      <w:lang w:eastAsia="en-US"/>
    </w:rPr>
  </w:style>
  <w:style w:type="character" w:customStyle="1" w:styleId="0pt">
    <w:name w:val="Основний текст + Напівжирний;Інтервал 0 pt"/>
    <w:basedOn w:val="a4"/>
    <w:rsid w:val="00EA72A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uk-UA" w:eastAsia="uk-UA" w:bidi="uk-UA"/>
    </w:rPr>
  </w:style>
  <w:style w:type="character" w:customStyle="1" w:styleId="31">
    <w:name w:val="Основний текст (3)_"/>
    <w:basedOn w:val="a0"/>
    <w:link w:val="32"/>
    <w:rsid w:val="00EA72AB"/>
    <w:rPr>
      <w:rFonts w:ascii="Times New Roman" w:eastAsia="Times New Roman" w:hAnsi="Times New Roman" w:cs="Times New Roman"/>
      <w:i/>
      <w:iCs/>
      <w:spacing w:val="-1"/>
      <w:sz w:val="26"/>
      <w:szCs w:val="26"/>
      <w:shd w:val="clear" w:color="auto" w:fill="FFFFFF"/>
    </w:rPr>
  </w:style>
  <w:style w:type="character" w:customStyle="1" w:styleId="30pt">
    <w:name w:val="Основний текст (3) + Не курсив;Інтервал 0 pt"/>
    <w:basedOn w:val="31"/>
    <w:rsid w:val="00EA72AB"/>
    <w:rPr>
      <w:rFonts w:ascii="Times New Roman" w:eastAsia="Times New Roman" w:hAnsi="Times New Roman" w:cs="Times New Roman"/>
      <w:i/>
      <w:iCs/>
      <w:color w:val="000000"/>
      <w:spacing w:val="1"/>
      <w:w w:val="100"/>
      <w:position w:val="0"/>
      <w:sz w:val="26"/>
      <w:szCs w:val="26"/>
      <w:shd w:val="clear" w:color="auto" w:fill="FFFFFF"/>
      <w:lang w:val="uk-UA" w:eastAsia="uk-UA" w:bidi="uk-UA"/>
    </w:rPr>
  </w:style>
  <w:style w:type="paragraph" w:customStyle="1" w:styleId="32">
    <w:name w:val="Основний текст (3)"/>
    <w:basedOn w:val="a"/>
    <w:link w:val="31"/>
    <w:rsid w:val="00EA72AB"/>
    <w:pPr>
      <w:widowControl w:val="0"/>
      <w:shd w:val="clear" w:color="auto" w:fill="FFFFFF"/>
      <w:autoSpaceDE/>
      <w:autoSpaceDN/>
      <w:spacing w:line="319" w:lineRule="exact"/>
      <w:ind w:firstLine="700"/>
      <w:jc w:val="both"/>
    </w:pPr>
    <w:rPr>
      <w:i/>
      <w:iCs/>
      <w:spacing w:val="-1"/>
      <w:sz w:val="26"/>
      <w:szCs w:val="26"/>
      <w:lang w:eastAsia="en-US"/>
    </w:rPr>
  </w:style>
  <w:style w:type="paragraph" w:styleId="a6">
    <w:name w:val="Title"/>
    <w:basedOn w:val="a"/>
    <w:link w:val="a7"/>
    <w:uiPriority w:val="99"/>
    <w:qFormat/>
    <w:rsid w:val="00DB56E7"/>
    <w:pPr>
      <w:autoSpaceDE/>
      <w:autoSpaceDN/>
      <w:jc w:val="center"/>
    </w:pPr>
    <w:rPr>
      <w:b/>
      <w:bCs/>
      <w:sz w:val="28"/>
      <w:szCs w:val="24"/>
      <w:lang w:val="uk-UA"/>
    </w:rPr>
  </w:style>
  <w:style w:type="character" w:customStyle="1" w:styleId="a7">
    <w:name w:val="Название Знак"/>
    <w:basedOn w:val="a0"/>
    <w:link w:val="a6"/>
    <w:uiPriority w:val="99"/>
    <w:rsid w:val="00DB56E7"/>
    <w:rPr>
      <w:rFonts w:ascii="Times New Roman" w:eastAsia="Times New Roman" w:hAnsi="Times New Roman" w:cs="Times New Roman"/>
      <w:b/>
      <w:bCs/>
      <w:sz w:val="28"/>
      <w:szCs w:val="24"/>
      <w:lang w:val="uk-UA" w:eastAsia="ru-RU"/>
    </w:rPr>
  </w:style>
  <w:style w:type="paragraph" w:styleId="a8">
    <w:name w:val="List Paragraph"/>
    <w:basedOn w:val="a"/>
    <w:uiPriority w:val="34"/>
    <w:qFormat/>
    <w:rsid w:val="00DB56E7"/>
    <w:pPr>
      <w:ind w:left="720"/>
      <w:contextualSpacing/>
    </w:pPr>
  </w:style>
  <w:style w:type="paragraph" w:styleId="a9">
    <w:name w:val="Balloon Text"/>
    <w:basedOn w:val="a"/>
    <w:link w:val="aa"/>
    <w:uiPriority w:val="99"/>
    <w:semiHidden/>
    <w:unhideWhenUsed/>
    <w:rsid w:val="004642B1"/>
    <w:rPr>
      <w:rFonts w:ascii="Tahoma" w:hAnsi="Tahoma" w:cs="Tahoma"/>
      <w:sz w:val="16"/>
      <w:szCs w:val="16"/>
    </w:rPr>
  </w:style>
  <w:style w:type="character" w:customStyle="1" w:styleId="aa">
    <w:name w:val="Текст выноски Знак"/>
    <w:basedOn w:val="a0"/>
    <w:link w:val="a9"/>
    <w:uiPriority w:val="99"/>
    <w:semiHidden/>
    <w:rsid w:val="004642B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FB4"/>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A67FB4"/>
    <w:pPr>
      <w:keepNext/>
      <w:tabs>
        <w:tab w:val="left" w:pos="4836"/>
      </w:tabs>
      <w:autoSpaceDE/>
      <w:autoSpaceDN/>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67FB4"/>
    <w:rPr>
      <w:rFonts w:ascii="Times New Roman" w:eastAsia="Times New Roman" w:hAnsi="Times New Roman" w:cs="Times New Roman"/>
      <w:sz w:val="28"/>
      <w:szCs w:val="20"/>
      <w:lang w:eastAsia="ru-RU"/>
    </w:rPr>
  </w:style>
  <w:style w:type="paragraph" w:styleId="a3">
    <w:name w:val="caption"/>
    <w:basedOn w:val="a"/>
    <w:next w:val="a"/>
    <w:uiPriority w:val="99"/>
    <w:qFormat/>
    <w:rsid w:val="00A67FB4"/>
    <w:pPr>
      <w:jc w:val="center"/>
    </w:pPr>
    <w:rPr>
      <w:b/>
      <w:bCs/>
      <w:color w:val="000080"/>
      <w:sz w:val="28"/>
      <w:szCs w:val="28"/>
      <w:lang w:val="uk-UA"/>
    </w:rPr>
  </w:style>
  <w:style w:type="paragraph" w:customStyle="1" w:styleId="Style1">
    <w:name w:val="Style1"/>
    <w:basedOn w:val="a"/>
    <w:uiPriority w:val="99"/>
    <w:rsid w:val="00A67FB4"/>
    <w:pPr>
      <w:widowControl w:val="0"/>
      <w:adjustRightInd w:val="0"/>
      <w:spacing w:line="221" w:lineRule="exact"/>
      <w:ind w:hanging="970"/>
    </w:pPr>
    <w:rPr>
      <w:sz w:val="24"/>
      <w:szCs w:val="24"/>
    </w:rPr>
  </w:style>
  <w:style w:type="character" w:customStyle="1" w:styleId="FontStyle13">
    <w:name w:val="Font Style13"/>
    <w:uiPriority w:val="99"/>
    <w:rsid w:val="00A67FB4"/>
    <w:rPr>
      <w:rFonts w:ascii="Times New Roman" w:hAnsi="Times New Roman" w:cs="Times New Roman" w:hint="default"/>
      <w:sz w:val="26"/>
      <w:szCs w:val="26"/>
    </w:rPr>
  </w:style>
  <w:style w:type="character" w:customStyle="1" w:styleId="FontStyle11">
    <w:name w:val="Font Style11"/>
    <w:uiPriority w:val="99"/>
    <w:rsid w:val="00A67FB4"/>
    <w:rPr>
      <w:rFonts w:ascii="Times New Roman" w:hAnsi="Times New Roman" w:cs="Times New Roman" w:hint="default"/>
      <w:b/>
      <w:bCs/>
      <w:sz w:val="18"/>
      <w:szCs w:val="18"/>
    </w:rPr>
  </w:style>
  <w:style w:type="character" w:customStyle="1" w:styleId="a4">
    <w:name w:val="Основний текст_"/>
    <w:basedOn w:val="a0"/>
    <w:link w:val="a5"/>
    <w:rsid w:val="00A67FB4"/>
    <w:rPr>
      <w:rFonts w:ascii="Times New Roman" w:eastAsia="Times New Roman" w:hAnsi="Times New Roman" w:cs="Times New Roman"/>
      <w:spacing w:val="1"/>
      <w:sz w:val="26"/>
      <w:szCs w:val="26"/>
      <w:shd w:val="clear" w:color="auto" w:fill="FFFFFF"/>
    </w:rPr>
  </w:style>
  <w:style w:type="character" w:customStyle="1" w:styleId="1">
    <w:name w:val="Заголовок №1_"/>
    <w:basedOn w:val="a0"/>
    <w:link w:val="10"/>
    <w:rsid w:val="00A67FB4"/>
    <w:rPr>
      <w:rFonts w:ascii="Times New Roman" w:eastAsia="Times New Roman" w:hAnsi="Times New Roman" w:cs="Times New Roman"/>
      <w:b/>
      <w:bCs/>
      <w:spacing w:val="2"/>
      <w:shd w:val="clear" w:color="auto" w:fill="FFFFFF"/>
    </w:rPr>
  </w:style>
  <w:style w:type="paragraph" w:customStyle="1" w:styleId="a5">
    <w:name w:val="Основний текст"/>
    <w:basedOn w:val="a"/>
    <w:link w:val="a4"/>
    <w:rsid w:val="00A67FB4"/>
    <w:pPr>
      <w:widowControl w:val="0"/>
      <w:shd w:val="clear" w:color="auto" w:fill="FFFFFF"/>
      <w:autoSpaceDE/>
      <w:autoSpaceDN/>
      <w:spacing w:after="60" w:line="0" w:lineRule="atLeast"/>
      <w:jc w:val="right"/>
    </w:pPr>
    <w:rPr>
      <w:spacing w:val="1"/>
      <w:sz w:val="26"/>
      <w:szCs w:val="26"/>
      <w:lang w:eastAsia="en-US"/>
    </w:rPr>
  </w:style>
  <w:style w:type="paragraph" w:customStyle="1" w:styleId="10">
    <w:name w:val="Заголовок №1"/>
    <w:basedOn w:val="a"/>
    <w:link w:val="1"/>
    <w:rsid w:val="00A67FB4"/>
    <w:pPr>
      <w:widowControl w:val="0"/>
      <w:shd w:val="clear" w:color="auto" w:fill="FFFFFF"/>
      <w:autoSpaceDE/>
      <w:autoSpaceDN/>
      <w:spacing w:before="480" w:after="480" w:line="0" w:lineRule="atLeast"/>
      <w:jc w:val="center"/>
      <w:outlineLvl w:val="0"/>
    </w:pPr>
    <w:rPr>
      <w:b/>
      <w:bCs/>
      <w:spacing w:val="2"/>
      <w:sz w:val="22"/>
      <w:szCs w:val="22"/>
      <w:lang w:eastAsia="en-US"/>
    </w:rPr>
  </w:style>
  <w:style w:type="character" w:customStyle="1" w:styleId="0pt">
    <w:name w:val="Основний текст + Напівжирний;Інтервал 0 pt"/>
    <w:basedOn w:val="a4"/>
    <w:rsid w:val="00EA72A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uk-UA" w:eastAsia="uk-UA" w:bidi="uk-UA"/>
    </w:rPr>
  </w:style>
  <w:style w:type="character" w:customStyle="1" w:styleId="31">
    <w:name w:val="Основний текст (3)_"/>
    <w:basedOn w:val="a0"/>
    <w:link w:val="32"/>
    <w:rsid w:val="00EA72AB"/>
    <w:rPr>
      <w:rFonts w:ascii="Times New Roman" w:eastAsia="Times New Roman" w:hAnsi="Times New Roman" w:cs="Times New Roman"/>
      <w:i/>
      <w:iCs/>
      <w:spacing w:val="-1"/>
      <w:sz w:val="26"/>
      <w:szCs w:val="26"/>
      <w:shd w:val="clear" w:color="auto" w:fill="FFFFFF"/>
    </w:rPr>
  </w:style>
  <w:style w:type="character" w:customStyle="1" w:styleId="30pt">
    <w:name w:val="Основний текст (3) + Не курсив;Інтервал 0 pt"/>
    <w:basedOn w:val="31"/>
    <w:rsid w:val="00EA72AB"/>
    <w:rPr>
      <w:rFonts w:ascii="Times New Roman" w:eastAsia="Times New Roman" w:hAnsi="Times New Roman" w:cs="Times New Roman"/>
      <w:i/>
      <w:iCs/>
      <w:color w:val="000000"/>
      <w:spacing w:val="1"/>
      <w:w w:val="100"/>
      <w:position w:val="0"/>
      <w:sz w:val="26"/>
      <w:szCs w:val="26"/>
      <w:shd w:val="clear" w:color="auto" w:fill="FFFFFF"/>
      <w:lang w:val="uk-UA" w:eastAsia="uk-UA" w:bidi="uk-UA"/>
    </w:rPr>
  </w:style>
  <w:style w:type="paragraph" w:customStyle="1" w:styleId="32">
    <w:name w:val="Основний текст (3)"/>
    <w:basedOn w:val="a"/>
    <w:link w:val="31"/>
    <w:rsid w:val="00EA72AB"/>
    <w:pPr>
      <w:widowControl w:val="0"/>
      <w:shd w:val="clear" w:color="auto" w:fill="FFFFFF"/>
      <w:autoSpaceDE/>
      <w:autoSpaceDN/>
      <w:spacing w:line="319" w:lineRule="exact"/>
      <w:ind w:firstLine="700"/>
      <w:jc w:val="both"/>
    </w:pPr>
    <w:rPr>
      <w:i/>
      <w:iCs/>
      <w:spacing w:val="-1"/>
      <w:sz w:val="26"/>
      <w:szCs w:val="26"/>
      <w:lang w:eastAsia="en-US"/>
    </w:rPr>
  </w:style>
  <w:style w:type="paragraph" w:styleId="a6">
    <w:name w:val="Title"/>
    <w:basedOn w:val="a"/>
    <w:link w:val="a7"/>
    <w:uiPriority w:val="99"/>
    <w:qFormat/>
    <w:rsid w:val="00DB56E7"/>
    <w:pPr>
      <w:autoSpaceDE/>
      <w:autoSpaceDN/>
      <w:jc w:val="center"/>
    </w:pPr>
    <w:rPr>
      <w:b/>
      <w:bCs/>
      <w:sz w:val="28"/>
      <w:szCs w:val="24"/>
      <w:lang w:val="uk-UA"/>
    </w:rPr>
  </w:style>
  <w:style w:type="character" w:customStyle="1" w:styleId="a7">
    <w:name w:val="Название Знак"/>
    <w:basedOn w:val="a0"/>
    <w:link w:val="a6"/>
    <w:uiPriority w:val="99"/>
    <w:rsid w:val="00DB56E7"/>
    <w:rPr>
      <w:rFonts w:ascii="Times New Roman" w:eastAsia="Times New Roman" w:hAnsi="Times New Roman" w:cs="Times New Roman"/>
      <w:b/>
      <w:bCs/>
      <w:sz w:val="28"/>
      <w:szCs w:val="24"/>
      <w:lang w:val="uk-UA" w:eastAsia="ru-RU"/>
    </w:rPr>
  </w:style>
  <w:style w:type="paragraph" w:styleId="a8">
    <w:name w:val="List Paragraph"/>
    <w:basedOn w:val="a"/>
    <w:uiPriority w:val="34"/>
    <w:qFormat/>
    <w:rsid w:val="00DB56E7"/>
    <w:pPr>
      <w:ind w:left="720"/>
      <w:contextualSpacing/>
    </w:pPr>
  </w:style>
  <w:style w:type="paragraph" w:styleId="a9">
    <w:name w:val="Balloon Text"/>
    <w:basedOn w:val="a"/>
    <w:link w:val="aa"/>
    <w:uiPriority w:val="99"/>
    <w:semiHidden/>
    <w:unhideWhenUsed/>
    <w:rsid w:val="004642B1"/>
    <w:rPr>
      <w:rFonts w:ascii="Tahoma" w:hAnsi="Tahoma" w:cs="Tahoma"/>
      <w:sz w:val="16"/>
      <w:szCs w:val="16"/>
    </w:rPr>
  </w:style>
  <w:style w:type="character" w:customStyle="1" w:styleId="aa">
    <w:name w:val="Текст выноски Знак"/>
    <w:basedOn w:val="a0"/>
    <w:link w:val="a9"/>
    <w:uiPriority w:val="99"/>
    <w:semiHidden/>
    <w:rsid w:val="004642B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3</Pages>
  <Words>1107</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Torrents.by</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45</cp:revision>
  <cp:lastPrinted>2016-11-22T14:58:00Z</cp:lastPrinted>
  <dcterms:created xsi:type="dcterms:W3CDTF">2016-11-22T09:12:00Z</dcterms:created>
  <dcterms:modified xsi:type="dcterms:W3CDTF">2016-12-28T14:39:00Z</dcterms:modified>
</cp:coreProperties>
</file>